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CE018" w14:textId="77777777" w:rsidR="00C33C48" w:rsidRDefault="00C33C48" w:rsidP="00C33C48">
      <w:pPr>
        <w:pStyle w:val="Tekstprzypisudolnego"/>
      </w:pPr>
      <w:r>
        <w:t xml:space="preserve">Monika </w:t>
      </w:r>
      <w:r w:rsidRPr="00165FFE">
        <w:rPr>
          <w:smallCaps/>
          <w:szCs w:val="20"/>
        </w:rPr>
        <w:t>Bakke</w:t>
      </w:r>
      <w:r>
        <w:t xml:space="preserve">, </w:t>
      </w:r>
      <w:r>
        <w:rPr>
          <w:i/>
        </w:rPr>
        <w:t>Bio-</w:t>
      </w:r>
      <w:proofErr w:type="spellStart"/>
      <w:r>
        <w:rPr>
          <w:i/>
        </w:rPr>
        <w:t>t</w:t>
      </w:r>
      <w:bookmarkStart w:id="0" w:name="_GoBack"/>
      <w:bookmarkEnd w:id="0"/>
      <w:r>
        <w:rPr>
          <w:i/>
        </w:rPr>
        <w:t>ransfiguracje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Sztuka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estetyka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posthumanizmu</w:t>
      </w:r>
      <w:proofErr w:type="spellEnd"/>
      <w:r>
        <w:t xml:space="preserve">, </w:t>
      </w:r>
      <w:proofErr w:type="spellStart"/>
      <w:r>
        <w:t>Wydawnictwo</w:t>
      </w:r>
      <w:proofErr w:type="spellEnd"/>
      <w:r>
        <w:t xml:space="preserve"> </w:t>
      </w:r>
      <w:proofErr w:type="spellStart"/>
      <w:r>
        <w:t>Naukowe</w:t>
      </w:r>
      <w:proofErr w:type="spellEnd"/>
      <w:r>
        <w:t xml:space="preserve"> UAM, </w:t>
      </w:r>
      <w:proofErr w:type="spellStart"/>
      <w:r>
        <w:t>Poznań</w:t>
      </w:r>
      <w:proofErr w:type="spellEnd"/>
      <w:r>
        <w:t xml:space="preserve"> 2010.</w:t>
      </w:r>
    </w:p>
    <w:p w14:paraId="60D0D398" w14:textId="77777777" w:rsidR="00C464A8" w:rsidRDefault="00C464A8" w:rsidP="00C33C48">
      <w:pPr>
        <w:pStyle w:val="Tekstprzypisudolnego"/>
      </w:pPr>
    </w:p>
    <w:p w14:paraId="206DBAA8" w14:textId="77777777" w:rsidR="00C33C48" w:rsidRDefault="00C33C48" w:rsidP="00C33C48">
      <w:pPr>
        <w:pStyle w:val="Tekstprzypisudolnego"/>
      </w:pPr>
      <w:r>
        <w:t xml:space="preserve">James </w:t>
      </w:r>
      <w:r w:rsidRPr="00165FFE">
        <w:rPr>
          <w:smallCaps/>
          <w:szCs w:val="20"/>
        </w:rPr>
        <w:t>Boyle</w:t>
      </w:r>
      <w:r>
        <w:t xml:space="preserve">, </w:t>
      </w:r>
      <w:r>
        <w:rPr>
          <w:i/>
        </w:rPr>
        <w:t>(When) Is Copyright Reform Possible? Lessons from the Hargreaves Review</w:t>
      </w:r>
      <w:r>
        <w:t xml:space="preserve">, </w:t>
      </w:r>
      <w:proofErr w:type="spellStart"/>
      <w:r>
        <w:t>szkic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ma </w:t>
      </w:r>
      <w:proofErr w:type="spellStart"/>
      <w:r>
        <w:t>się</w:t>
      </w:r>
      <w:proofErr w:type="spellEnd"/>
      <w:r>
        <w:t> </w:t>
      </w:r>
      <w:proofErr w:type="spellStart"/>
      <w:r>
        <w:t>ukazać</w:t>
      </w:r>
      <w:proofErr w:type="spellEnd"/>
      <w:r>
        <w:t xml:space="preserve"> w 2016 r., </w:t>
      </w:r>
      <w:proofErr w:type="spellStart"/>
      <w:r>
        <w:t>dostępny</w:t>
      </w:r>
      <w:proofErr w:type="spellEnd"/>
      <w:r>
        <w:t xml:space="preserve"> pod </w:t>
      </w:r>
      <w:proofErr w:type="spellStart"/>
      <w:r>
        <w:t>adresem</w:t>
      </w:r>
      <w:proofErr w:type="spellEnd"/>
      <w:r>
        <w:t xml:space="preserve">: </w:t>
      </w:r>
      <w:hyperlink r:id="rId4">
        <w:r>
          <w:rPr>
            <w:rStyle w:val="Hipercze"/>
          </w:rPr>
          <w:t>http://www.thepublicdomain.org/wp-content/uploads/2015/02/Is-Copyright-Reform-Possible1.pdf</w:t>
        </w:r>
      </w:hyperlink>
      <w:r>
        <w:t>.</w:t>
      </w:r>
    </w:p>
    <w:p w14:paraId="6E8AEB21" w14:textId="77777777" w:rsidR="00C464A8" w:rsidRDefault="00C464A8" w:rsidP="00C33C48">
      <w:pPr>
        <w:pStyle w:val="Tekstprzypisudolnego"/>
        <w:rPr>
          <w:i/>
        </w:rPr>
      </w:pPr>
    </w:p>
    <w:p w14:paraId="2C9E92E1" w14:textId="77777777" w:rsidR="00C33C48" w:rsidRDefault="00C33C48" w:rsidP="00C33C48">
      <w:pPr>
        <w:pStyle w:val="Tekstprzypisudolnego"/>
      </w:pPr>
      <w:r>
        <w:rPr>
          <w:i/>
        </w:rPr>
        <w:t>The Construction of Authorship: Textual Appropriation in Law and Literature</w:t>
      </w:r>
      <w:r>
        <w:t xml:space="preserve">, red. Martha </w:t>
      </w:r>
      <w:proofErr w:type="spellStart"/>
      <w:r>
        <w:t>Woodmansee</w:t>
      </w:r>
      <w:proofErr w:type="spellEnd"/>
      <w:r>
        <w:t xml:space="preserve">, Peter </w:t>
      </w:r>
      <w:proofErr w:type="spellStart"/>
      <w:r>
        <w:t>Jaszi</w:t>
      </w:r>
      <w:proofErr w:type="spellEnd"/>
      <w:r>
        <w:t>, Duke University Press, Durham-London 1994.</w:t>
      </w:r>
    </w:p>
    <w:p w14:paraId="42393F20" w14:textId="77777777" w:rsidR="00C464A8" w:rsidRDefault="00C464A8" w:rsidP="00C33C48">
      <w:pPr>
        <w:pStyle w:val="Tekstprzypisudolnego"/>
      </w:pPr>
    </w:p>
    <w:p w14:paraId="5A757F07" w14:textId="30A19761" w:rsidR="00C33C48" w:rsidRDefault="00C33C48" w:rsidP="00C33C48">
      <w:pPr>
        <w:pStyle w:val="Tekstprzypisudolnego"/>
      </w:pPr>
      <w:r>
        <w:t xml:space="preserve">Rosemary </w:t>
      </w:r>
      <w:proofErr w:type="spellStart"/>
      <w:r w:rsidRPr="00165FFE">
        <w:rPr>
          <w:smallCaps/>
          <w:szCs w:val="20"/>
        </w:rPr>
        <w:t>Coombe</w:t>
      </w:r>
      <w:proofErr w:type="spellEnd"/>
      <w:r>
        <w:t xml:space="preserve">, </w:t>
      </w:r>
      <w:r>
        <w:rPr>
          <w:i/>
        </w:rPr>
        <w:t>Contingent Articulations</w:t>
      </w:r>
      <w:r>
        <w:t xml:space="preserve">, w: </w:t>
      </w:r>
      <w:r>
        <w:rPr>
          <w:i/>
        </w:rPr>
        <w:t>Law in the Domains of Culture</w:t>
      </w:r>
      <w:r>
        <w:t xml:space="preserve">, red. Austin </w:t>
      </w:r>
      <w:proofErr w:type="spellStart"/>
      <w:r>
        <w:t>Sarat</w:t>
      </w:r>
      <w:proofErr w:type="spellEnd"/>
      <w:r>
        <w:t>, Thomas Kearns, University of Michigan Press, Ann Arbor 1998.</w:t>
      </w:r>
    </w:p>
    <w:p w14:paraId="29379521" w14:textId="77777777" w:rsidR="00C464A8" w:rsidRDefault="00C464A8" w:rsidP="00C33C48">
      <w:pPr>
        <w:pStyle w:val="Tekstprzypisudolnego"/>
      </w:pPr>
    </w:p>
    <w:p w14:paraId="68971FB5" w14:textId="77777777" w:rsidR="00C33C48" w:rsidRDefault="00C33C48" w:rsidP="00C33C48">
      <w:pPr>
        <w:pStyle w:val="Tekstprzypisudolnego"/>
      </w:pPr>
      <w:r>
        <w:t xml:space="preserve">John </w:t>
      </w:r>
      <w:r w:rsidRPr="00165FFE">
        <w:rPr>
          <w:smallCaps/>
          <w:szCs w:val="20"/>
        </w:rPr>
        <w:t>Feather</w:t>
      </w:r>
      <w:r>
        <w:t xml:space="preserve">, </w:t>
      </w:r>
      <w:r>
        <w:rPr>
          <w:i/>
        </w:rPr>
        <w:t>From Rights in Copies to Copyright: The Recognition of Authors’ Rights in English Law and Practice in The Sixteenth and Seventeenth Centuries</w:t>
      </w:r>
      <w:r>
        <w:t xml:space="preserve">, w: </w:t>
      </w:r>
      <w:r>
        <w:rPr>
          <w:i/>
        </w:rPr>
        <w:t>The Construction of Authorship</w:t>
      </w:r>
      <w:r>
        <w:t xml:space="preserve">. </w:t>
      </w:r>
    </w:p>
    <w:p w14:paraId="5460D90C" w14:textId="77777777" w:rsidR="00C464A8" w:rsidRDefault="00C464A8" w:rsidP="00C33C48">
      <w:pPr>
        <w:pStyle w:val="Tekstprzypisudolnego"/>
      </w:pPr>
    </w:p>
    <w:p w14:paraId="08A85FBD" w14:textId="77777777" w:rsidR="00C33C48" w:rsidRDefault="00C33C48" w:rsidP="00C33C48">
      <w:pPr>
        <w:pStyle w:val="Tekstprzypisudolnego"/>
      </w:pPr>
      <w:r>
        <w:t xml:space="preserve">Catherine L. </w:t>
      </w:r>
      <w:r w:rsidRPr="00165FFE">
        <w:rPr>
          <w:smallCaps/>
          <w:szCs w:val="20"/>
        </w:rPr>
        <w:t>Fisk</w:t>
      </w:r>
      <w:r>
        <w:t xml:space="preserve">, </w:t>
      </w:r>
      <w:r>
        <w:rPr>
          <w:i/>
        </w:rPr>
        <w:t>The Modern Author at Work on Madison Avenue</w:t>
      </w:r>
      <w:r>
        <w:t xml:space="preserve">, w: </w:t>
      </w:r>
      <w:r>
        <w:rPr>
          <w:i/>
        </w:rPr>
        <w:t>Modernism and Copyright</w:t>
      </w:r>
      <w:r>
        <w:t xml:space="preserve">. </w:t>
      </w:r>
    </w:p>
    <w:p w14:paraId="227374D5" w14:textId="77777777" w:rsidR="00C464A8" w:rsidRDefault="00C464A8" w:rsidP="00C33C48">
      <w:pPr>
        <w:pStyle w:val="Tekstprzypisudolnego"/>
      </w:pPr>
    </w:p>
    <w:p w14:paraId="3E6D883D" w14:textId="77777777" w:rsidR="00C33C48" w:rsidRDefault="00C33C48" w:rsidP="00C33C48">
      <w:pPr>
        <w:pStyle w:val="Tekstprzypisudolnego"/>
      </w:pPr>
      <w:r>
        <w:t xml:space="preserve">Michel </w:t>
      </w:r>
      <w:r w:rsidRPr="00165FFE">
        <w:rPr>
          <w:smallCaps/>
          <w:szCs w:val="20"/>
        </w:rPr>
        <w:t>Foucault</w:t>
      </w:r>
      <w:r>
        <w:t xml:space="preserve">, </w:t>
      </w:r>
      <w:r>
        <w:rPr>
          <w:i/>
        </w:rPr>
        <w:t xml:space="preserve">Kim jest </w:t>
      </w:r>
      <w:proofErr w:type="spellStart"/>
      <w:proofErr w:type="gramStart"/>
      <w:r>
        <w:rPr>
          <w:i/>
        </w:rPr>
        <w:t>autor</w:t>
      </w:r>
      <w:proofErr w:type="spellEnd"/>
      <w:r>
        <w:rPr>
          <w:i/>
        </w:rPr>
        <w:t>?</w:t>
      </w:r>
      <w:r>
        <w:t>,</w:t>
      </w:r>
      <w:proofErr w:type="gramEnd"/>
      <w:r>
        <w:t xml:space="preserve"> </w:t>
      </w:r>
      <w:proofErr w:type="spellStart"/>
      <w:r>
        <w:t>przeł</w:t>
      </w:r>
      <w:proofErr w:type="spellEnd"/>
      <w:r>
        <w:t xml:space="preserve">. </w:t>
      </w:r>
      <w:proofErr w:type="spellStart"/>
      <w:r>
        <w:t>Michał</w:t>
      </w:r>
      <w:proofErr w:type="spellEnd"/>
      <w:r>
        <w:t xml:space="preserve"> P. </w:t>
      </w:r>
      <w:proofErr w:type="spellStart"/>
      <w:r>
        <w:t>Markowski</w:t>
      </w:r>
      <w:proofErr w:type="spellEnd"/>
      <w:r>
        <w:t xml:space="preserve">, [w:] Michel Foucault, </w:t>
      </w:r>
      <w:proofErr w:type="spellStart"/>
      <w:r>
        <w:rPr>
          <w:i/>
        </w:rPr>
        <w:t>Powiedziane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napisane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Szaleństwo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>, Warszawa 1999.</w:t>
      </w:r>
    </w:p>
    <w:p w14:paraId="4255D031" w14:textId="77777777" w:rsidR="00C464A8" w:rsidRDefault="00C464A8" w:rsidP="00C33C48">
      <w:pPr>
        <w:pStyle w:val="Tekstprzypisudolnego"/>
      </w:pPr>
    </w:p>
    <w:p w14:paraId="0B1056F1" w14:textId="77777777" w:rsidR="00C33C48" w:rsidRDefault="00C33C48" w:rsidP="00C33C48">
      <w:pPr>
        <w:pStyle w:val="Tekstprzypisudolnego"/>
      </w:pPr>
      <w:proofErr w:type="spellStart"/>
      <w:r>
        <w:t>Łukasz</w:t>
      </w:r>
      <w:proofErr w:type="spellEnd"/>
      <w:r>
        <w:t xml:space="preserve"> </w:t>
      </w:r>
      <w:proofErr w:type="spellStart"/>
      <w:r w:rsidRPr="00165FFE">
        <w:rPr>
          <w:smallCaps/>
          <w:szCs w:val="20"/>
        </w:rPr>
        <w:t>Górnicki</w:t>
      </w:r>
      <w:proofErr w:type="spellEnd"/>
      <w:r>
        <w:t xml:space="preserve">, </w:t>
      </w:r>
      <w:proofErr w:type="spellStart"/>
      <w:r>
        <w:rPr>
          <w:i/>
        </w:rPr>
        <w:t>Rozwój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autorskiego</w:t>
      </w:r>
      <w:proofErr w:type="spellEnd"/>
      <w:r>
        <w:rPr>
          <w:i/>
        </w:rPr>
        <w:t xml:space="preserve"> od </w:t>
      </w:r>
      <w:proofErr w:type="spellStart"/>
      <w:r>
        <w:rPr>
          <w:i/>
        </w:rPr>
        <w:t>starożytności</w:t>
      </w:r>
      <w:proofErr w:type="spellEnd"/>
      <w:r>
        <w:rPr>
          <w:i/>
        </w:rPr>
        <w:t xml:space="preserve"> do II </w:t>
      </w:r>
      <w:proofErr w:type="spellStart"/>
      <w:r>
        <w:rPr>
          <w:i/>
        </w:rPr>
        <w:t>wojny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światowej</w:t>
      </w:r>
      <w:proofErr w:type="spellEnd"/>
      <w:r>
        <w:t xml:space="preserve">, </w:t>
      </w:r>
      <w:proofErr w:type="spellStart"/>
      <w:r>
        <w:t>Prawnicza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Ekonomiczna</w:t>
      </w:r>
      <w:proofErr w:type="spellEnd"/>
      <w:r>
        <w:t xml:space="preserve"> </w:t>
      </w:r>
      <w:proofErr w:type="spellStart"/>
      <w:r>
        <w:t>Biblioteka</w:t>
      </w:r>
      <w:proofErr w:type="spellEnd"/>
      <w:r>
        <w:t xml:space="preserve"> </w:t>
      </w:r>
      <w:proofErr w:type="spellStart"/>
      <w:r>
        <w:t>Cyfrowa</w:t>
      </w:r>
      <w:proofErr w:type="spellEnd"/>
      <w:r>
        <w:t xml:space="preserve">, </w:t>
      </w:r>
      <w:proofErr w:type="spellStart"/>
      <w:r>
        <w:t>Wrocław</w:t>
      </w:r>
      <w:proofErr w:type="spellEnd"/>
      <w:r>
        <w:t xml:space="preserve"> 2013.</w:t>
      </w:r>
    </w:p>
    <w:p w14:paraId="7120C635" w14:textId="77777777" w:rsidR="00C464A8" w:rsidRDefault="00C464A8" w:rsidP="00C33C48">
      <w:pPr>
        <w:pStyle w:val="Tekstprzypisudolnego"/>
      </w:pPr>
    </w:p>
    <w:p w14:paraId="0CE419AB" w14:textId="77777777" w:rsidR="00C33C48" w:rsidRDefault="00C33C48" w:rsidP="00C33C48">
      <w:pPr>
        <w:pStyle w:val="Tekstprzypisudolnego"/>
      </w:pPr>
      <w:proofErr w:type="spellStart"/>
      <w:r>
        <w:t>Caren</w:t>
      </w:r>
      <w:proofErr w:type="spellEnd"/>
      <w:r>
        <w:t xml:space="preserve"> </w:t>
      </w:r>
      <w:proofErr w:type="spellStart"/>
      <w:r w:rsidRPr="00165FFE">
        <w:rPr>
          <w:smallCaps/>
          <w:szCs w:val="20"/>
        </w:rPr>
        <w:t>Irr</w:t>
      </w:r>
      <w:proofErr w:type="spellEnd"/>
      <w:r>
        <w:t xml:space="preserve">, </w:t>
      </w:r>
      <w:r>
        <w:rPr>
          <w:i/>
        </w:rPr>
        <w:t>Pink Pirates: Contemporary American Women Writers and Copyright</w:t>
      </w:r>
      <w:r>
        <w:t xml:space="preserve">, University of Iowa Press, Iowa City 2010. </w:t>
      </w:r>
    </w:p>
    <w:p w14:paraId="1160DA5D" w14:textId="77777777" w:rsidR="00C464A8" w:rsidRDefault="00C464A8" w:rsidP="00C33C48">
      <w:pPr>
        <w:pStyle w:val="Tekstprzypisudolnego"/>
      </w:pPr>
    </w:p>
    <w:p w14:paraId="25B97EDA" w14:textId="77777777" w:rsidR="00C33C48" w:rsidRDefault="00C33C48" w:rsidP="00C33C48">
      <w:pPr>
        <w:pStyle w:val="Tekstprzypisudolnego"/>
      </w:pPr>
      <w:r>
        <w:t xml:space="preserve">Benjamin </w:t>
      </w:r>
      <w:r w:rsidRPr="00165FFE">
        <w:rPr>
          <w:smallCaps/>
          <w:szCs w:val="20"/>
        </w:rPr>
        <w:t>Kaplan</w:t>
      </w:r>
      <w:r>
        <w:t xml:space="preserve">, </w:t>
      </w:r>
      <w:r>
        <w:rPr>
          <w:i/>
        </w:rPr>
        <w:t>An Unhurried View of Copyright</w:t>
      </w:r>
      <w:r>
        <w:t xml:space="preserve">, Columbia University Press, Columbia 1967. </w:t>
      </w:r>
    </w:p>
    <w:p w14:paraId="4BA5E60B" w14:textId="77777777" w:rsidR="00C464A8" w:rsidRDefault="00C464A8" w:rsidP="00C33C48">
      <w:pPr>
        <w:pStyle w:val="Tekstprzypisudolnego"/>
      </w:pPr>
    </w:p>
    <w:p w14:paraId="584440D8" w14:textId="77777777" w:rsidR="00C33C48" w:rsidRDefault="00C33C48" w:rsidP="00C33C48">
      <w:pPr>
        <w:pStyle w:val="Tekstprzypisudolnego"/>
      </w:pPr>
      <w:proofErr w:type="spellStart"/>
      <w:r>
        <w:t>Ewa</w:t>
      </w:r>
      <w:proofErr w:type="spellEnd"/>
      <w:r>
        <w:t xml:space="preserve"> </w:t>
      </w:r>
      <w:proofErr w:type="spellStart"/>
      <w:r w:rsidRPr="00165FFE">
        <w:rPr>
          <w:smallCaps/>
          <w:szCs w:val="20"/>
        </w:rPr>
        <w:t>Łętowska</w:t>
      </w:r>
      <w:proofErr w:type="spellEnd"/>
      <w:r>
        <w:t xml:space="preserve">, Krzysztof </w:t>
      </w:r>
      <w:proofErr w:type="spellStart"/>
      <w:r w:rsidRPr="00165FFE">
        <w:rPr>
          <w:smallCaps/>
          <w:szCs w:val="20"/>
        </w:rPr>
        <w:t>Pawłowski</w:t>
      </w:r>
      <w:proofErr w:type="spellEnd"/>
      <w:r>
        <w:t xml:space="preserve">, </w:t>
      </w:r>
      <w:r>
        <w:rPr>
          <w:i/>
        </w:rPr>
        <w:t xml:space="preserve">O </w:t>
      </w:r>
      <w:proofErr w:type="spellStart"/>
      <w:r>
        <w:rPr>
          <w:i/>
        </w:rPr>
        <w:t>prawie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mitach</w:t>
      </w:r>
      <w:proofErr w:type="spellEnd"/>
      <w:r>
        <w:t xml:space="preserve">, Wolters Kluwer, </w:t>
      </w:r>
      <w:proofErr w:type="spellStart"/>
      <w:r>
        <w:t>Kraków</w:t>
      </w:r>
      <w:proofErr w:type="spellEnd"/>
      <w:r>
        <w:t xml:space="preserve"> 2013.</w:t>
      </w:r>
    </w:p>
    <w:p w14:paraId="3677200B" w14:textId="77777777" w:rsidR="00C464A8" w:rsidRDefault="00C464A8" w:rsidP="00FF1FA3">
      <w:pPr>
        <w:pStyle w:val="Tekstprzypisudolnego"/>
      </w:pPr>
    </w:p>
    <w:p w14:paraId="4D787B87" w14:textId="77777777" w:rsidR="00C33C48" w:rsidRPr="00C33C48" w:rsidRDefault="00C33C48" w:rsidP="00FF1FA3">
      <w:pPr>
        <w:pStyle w:val="Tekstprzypisudolnego"/>
      </w:pPr>
      <w:proofErr w:type="spellStart"/>
      <w:r>
        <w:t>Ewa</w:t>
      </w:r>
      <w:proofErr w:type="spellEnd"/>
      <w:r>
        <w:t xml:space="preserve">, </w:t>
      </w:r>
      <w:proofErr w:type="spellStart"/>
      <w:r w:rsidRPr="00165FFE">
        <w:rPr>
          <w:smallCaps/>
          <w:szCs w:val="20"/>
        </w:rPr>
        <w:t>Łętowska</w:t>
      </w:r>
      <w:proofErr w:type="spellEnd"/>
      <w:r>
        <w:t xml:space="preserve">, Krzysztof </w:t>
      </w:r>
      <w:proofErr w:type="spellStart"/>
      <w:r w:rsidRPr="00165FFE">
        <w:rPr>
          <w:smallCaps/>
          <w:szCs w:val="20"/>
        </w:rPr>
        <w:t>Pawłowski</w:t>
      </w:r>
      <w:proofErr w:type="spellEnd"/>
      <w:r>
        <w:t xml:space="preserve">, </w:t>
      </w:r>
      <w:r>
        <w:rPr>
          <w:i/>
        </w:rPr>
        <w:t xml:space="preserve">O </w:t>
      </w:r>
      <w:proofErr w:type="spellStart"/>
      <w:r>
        <w:rPr>
          <w:i/>
        </w:rPr>
        <w:t>operze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prawie</w:t>
      </w:r>
      <w:proofErr w:type="spellEnd"/>
      <w:r>
        <w:t xml:space="preserve">, Wolters Kluwer, </w:t>
      </w:r>
      <w:proofErr w:type="spellStart"/>
      <w:r>
        <w:t>Kraków</w:t>
      </w:r>
      <w:proofErr w:type="spellEnd"/>
      <w:r>
        <w:t xml:space="preserve"> 2014.</w:t>
      </w:r>
    </w:p>
    <w:p w14:paraId="13151CFE" w14:textId="77777777" w:rsidR="00C464A8" w:rsidRDefault="00C464A8" w:rsidP="00FF1FA3">
      <w:pPr>
        <w:pStyle w:val="Tekstprzypisudolnego"/>
        <w:rPr>
          <w:i/>
        </w:rPr>
      </w:pPr>
    </w:p>
    <w:p w14:paraId="2227DAD0" w14:textId="77777777" w:rsidR="00FF1FA3" w:rsidRDefault="00FF1FA3" w:rsidP="00FF1FA3">
      <w:pPr>
        <w:pStyle w:val="Tekstprzypisudolnego"/>
      </w:pPr>
      <w:proofErr w:type="spellStart"/>
      <w:r>
        <w:rPr>
          <w:i/>
        </w:rPr>
        <w:lastRenderedPageBreak/>
        <w:t>Literatura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granicach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prawa</w:t>
      </w:r>
      <w:proofErr w:type="spellEnd"/>
      <w:r>
        <w:rPr>
          <w:i/>
        </w:rPr>
        <w:t xml:space="preserve"> (XIX-XX w.)</w:t>
      </w:r>
      <w:r>
        <w:t xml:space="preserve">, red. Kamila </w:t>
      </w:r>
      <w:proofErr w:type="spellStart"/>
      <w:r>
        <w:t>Budrowska</w:t>
      </w:r>
      <w:proofErr w:type="spellEnd"/>
      <w:r>
        <w:t xml:space="preserve">, </w:t>
      </w:r>
      <w:proofErr w:type="spellStart"/>
      <w:r>
        <w:t>Elżbieta</w:t>
      </w:r>
      <w:proofErr w:type="spellEnd"/>
      <w:r>
        <w:t xml:space="preserve"> </w:t>
      </w:r>
      <w:proofErr w:type="spellStart"/>
      <w:r>
        <w:t>Dąbrowicz</w:t>
      </w:r>
      <w:proofErr w:type="spellEnd"/>
      <w:r>
        <w:t xml:space="preserve">, Marcin </w:t>
      </w:r>
      <w:proofErr w:type="spellStart"/>
      <w:r>
        <w:t>Lul</w:t>
      </w:r>
      <w:proofErr w:type="spellEnd"/>
      <w:r>
        <w:t xml:space="preserve">, </w:t>
      </w:r>
      <w:proofErr w:type="spellStart"/>
      <w:r>
        <w:t>Wydawnictwo</w:t>
      </w:r>
      <w:proofErr w:type="spellEnd"/>
      <w:r>
        <w:t xml:space="preserve"> IBL PAN, Warszawa 2013.</w:t>
      </w:r>
    </w:p>
    <w:p w14:paraId="2C05EB54" w14:textId="77777777" w:rsidR="00C464A8" w:rsidRDefault="00C464A8" w:rsidP="00FF1FA3">
      <w:pPr>
        <w:pStyle w:val="Tekstprzypisudolnego"/>
      </w:pPr>
    </w:p>
    <w:p w14:paraId="6E021F32" w14:textId="77777777" w:rsidR="00C33C48" w:rsidRDefault="00C33C48" w:rsidP="00FF1FA3">
      <w:pPr>
        <w:pStyle w:val="Tekstprzypisudolnego"/>
      </w:pPr>
      <w:r>
        <w:t xml:space="preserve">Jeffrey A. </w:t>
      </w:r>
      <w:proofErr w:type="spellStart"/>
      <w:r w:rsidRPr="00165FFE">
        <w:rPr>
          <w:smallCaps/>
          <w:szCs w:val="20"/>
        </w:rPr>
        <w:t>Masten</w:t>
      </w:r>
      <w:proofErr w:type="spellEnd"/>
      <w:r>
        <w:t xml:space="preserve">, </w:t>
      </w:r>
      <w:r>
        <w:rPr>
          <w:i/>
        </w:rPr>
        <w:t>Beaumont and/or Fletcher: Collaboration and the Interpretation of Renaissance Drama</w:t>
      </w:r>
      <w:r>
        <w:t xml:space="preserve">, w: </w:t>
      </w:r>
      <w:r>
        <w:rPr>
          <w:i/>
        </w:rPr>
        <w:t>The Construction of Authorship</w:t>
      </w:r>
      <w:r>
        <w:t>.</w:t>
      </w:r>
    </w:p>
    <w:p w14:paraId="7A21D20D" w14:textId="77777777" w:rsidR="00C464A8" w:rsidRDefault="00C464A8" w:rsidP="00FF1FA3">
      <w:pPr>
        <w:pStyle w:val="Tekstprzypisudolnego"/>
      </w:pPr>
    </w:p>
    <w:p w14:paraId="6273C5DC" w14:textId="77777777" w:rsidR="00C33C48" w:rsidRPr="00C33C48" w:rsidRDefault="00C33C48" w:rsidP="00FF1FA3">
      <w:pPr>
        <w:pStyle w:val="Tekstprzypisudolnego"/>
      </w:pPr>
      <w:proofErr w:type="spellStart"/>
      <w:r>
        <w:t>Ryszard</w:t>
      </w:r>
      <w:proofErr w:type="spellEnd"/>
      <w:r>
        <w:t xml:space="preserve"> </w:t>
      </w:r>
      <w:proofErr w:type="spellStart"/>
      <w:r w:rsidRPr="00165FFE">
        <w:rPr>
          <w:smallCaps/>
          <w:szCs w:val="20"/>
        </w:rPr>
        <w:t>Nycz</w:t>
      </w:r>
      <w:proofErr w:type="spellEnd"/>
      <w:r>
        <w:t xml:space="preserve">, </w:t>
      </w:r>
      <w:r>
        <w:rPr>
          <w:i/>
        </w:rPr>
        <w:t xml:space="preserve">O </w:t>
      </w:r>
      <w:proofErr w:type="spellStart"/>
      <w:r>
        <w:rPr>
          <w:i/>
        </w:rPr>
        <w:t>przedmiocie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studiów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literackich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dziś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Teoria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nowoczesność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literatura</w:t>
      </w:r>
      <w:proofErr w:type="spellEnd"/>
      <w:r>
        <w:t xml:space="preserve">, w: </w:t>
      </w:r>
      <w:proofErr w:type="spellStart"/>
      <w:r>
        <w:t>Ryszard</w:t>
      </w:r>
      <w:proofErr w:type="spellEnd"/>
      <w:r>
        <w:t xml:space="preserve"> </w:t>
      </w:r>
      <w:proofErr w:type="spellStart"/>
      <w:r>
        <w:t>Nycz</w:t>
      </w:r>
      <w:proofErr w:type="spellEnd"/>
      <w:r>
        <w:t xml:space="preserve">, </w:t>
      </w:r>
      <w:proofErr w:type="spellStart"/>
      <w:r>
        <w:rPr>
          <w:i/>
        </w:rPr>
        <w:t>Poetyka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doświadczenia</w:t>
      </w:r>
      <w:proofErr w:type="spellEnd"/>
      <w:r>
        <w:t xml:space="preserve">, </w:t>
      </w:r>
      <w:proofErr w:type="spellStart"/>
      <w:r>
        <w:t>Wydawnictwo</w:t>
      </w:r>
      <w:proofErr w:type="spellEnd"/>
      <w:r>
        <w:t xml:space="preserve"> IBL PAN, Warszawa 2012.</w:t>
      </w:r>
    </w:p>
    <w:p w14:paraId="7E842312" w14:textId="77777777" w:rsidR="00C464A8" w:rsidRDefault="00C464A8" w:rsidP="00FF1FA3">
      <w:pPr>
        <w:pStyle w:val="Tekstprzypisudolnego"/>
        <w:rPr>
          <w:i/>
        </w:rPr>
      </w:pPr>
    </w:p>
    <w:p w14:paraId="0E7A7D24" w14:textId="77777777" w:rsidR="00FF1FA3" w:rsidRDefault="00FF1FA3" w:rsidP="00FF1FA3">
      <w:pPr>
        <w:pStyle w:val="Tekstprzypisudolnego"/>
      </w:pPr>
      <w:proofErr w:type="spellStart"/>
      <w:r>
        <w:rPr>
          <w:i/>
        </w:rPr>
        <w:t>Prawo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literatura</w:t>
      </w:r>
      <w:proofErr w:type="spellEnd"/>
      <w:r>
        <w:t xml:space="preserve">, red. </w:t>
      </w:r>
      <w:proofErr w:type="spellStart"/>
      <w:r>
        <w:t>Jarosław</w:t>
      </w:r>
      <w:proofErr w:type="spellEnd"/>
      <w:r>
        <w:t xml:space="preserve"> </w:t>
      </w:r>
      <w:proofErr w:type="spellStart"/>
      <w:r>
        <w:t>Kuisz</w:t>
      </w:r>
      <w:proofErr w:type="spellEnd"/>
      <w:r>
        <w:t xml:space="preserve">, </w:t>
      </w:r>
      <w:proofErr w:type="spellStart"/>
      <w:r>
        <w:t>Wydawnictwo</w:t>
      </w:r>
      <w:proofErr w:type="spellEnd"/>
      <w:r>
        <w:t xml:space="preserve"> </w:t>
      </w:r>
      <w:proofErr w:type="spellStart"/>
      <w:r>
        <w:t>Naukowe</w:t>
      </w:r>
      <w:proofErr w:type="spellEnd"/>
      <w:r>
        <w:t xml:space="preserve"> Scholar, Warszawa 2015. </w:t>
      </w:r>
    </w:p>
    <w:p w14:paraId="2E426E8A" w14:textId="77777777" w:rsidR="00C464A8" w:rsidRDefault="00C464A8" w:rsidP="00FF1FA3">
      <w:pPr>
        <w:pStyle w:val="Tekstprzypisudolnego"/>
      </w:pPr>
    </w:p>
    <w:p w14:paraId="0C1F76FE" w14:textId="77777777" w:rsidR="00C33C48" w:rsidRDefault="00C33C48" w:rsidP="00FF1FA3">
      <w:pPr>
        <w:pStyle w:val="Tekstprzypisudolnego"/>
      </w:pPr>
      <w:r>
        <w:t xml:space="preserve">Mark </w:t>
      </w:r>
      <w:r w:rsidRPr="00165FFE">
        <w:rPr>
          <w:smallCaps/>
          <w:szCs w:val="20"/>
        </w:rPr>
        <w:t>Rose</w:t>
      </w:r>
      <w:r>
        <w:t xml:space="preserve">, </w:t>
      </w:r>
      <w:r>
        <w:rPr>
          <w:i/>
        </w:rPr>
        <w:t>Authors and Owners: The Invention of Copyright</w:t>
      </w:r>
      <w:r>
        <w:t xml:space="preserve">, Harvard University Press, Cambridge-London 1993. </w:t>
      </w:r>
    </w:p>
    <w:p w14:paraId="4597677E" w14:textId="77777777" w:rsidR="00C464A8" w:rsidRDefault="00C464A8" w:rsidP="00FF1FA3">
      <w:pPr>
        <w:pStyle w:val="Tekstprzypisudolnego"/>
      </w:pPr>
    </w:p>
    <w:p w14:paraId="2E24A87E" w14:textId="77777777" w:rsidR="00C33C48" w:rsidRDefault="00C33C48" w:rsidP="00FF1FA3">
      <w:pPr>
        <w:pStyle w:val="Tekstprzypisudolnego"/>
      </w:pPr>
      <w:r>
        <w:t xml:space="preserve">Paul K. </w:t>
      </w:r>
      <w:r w:rsidRPr="00165FFE">
        <w:rPr>
          <w:smallCaps/>
          <w:szCs w:val="20"/>
        </w:rPr>
        <w:t>Saint-Amour</w:t>
      </w:r>
      <w:r>
        <w:t xml:space="preserve">, </w:t>
      </w:r>
      <w:r>
        <w:rPr>
          <w:i/>
        </w:rPr>
        <w:t xml:space="preserve">The </w:t>
      </w:r>
      <w:proofErr w:type="spellStart"/>
      <w:r>
        <w:rPr>
          <w:i/>
        </w:rPr>
        <w:t>Copywrights</w:t>
      </w:r>
      <w:proofErr w:type="spellEnd"/>
      <w:r>
        <w:rPr>
          <w:i/>
        </w:rPr>
        <w:t>: Intellectual Property and the Literary Imagination</w:t>
      </w:r>
      <w:r>
        <w:t xml:space="preserve">, Cornell University Press, Ithaca-London 2003. </w:t>
      </w:r>
    </w:p>
    <w:p w14:paraId="5C6A31ED" w14:textId="77777777" w:rsidR="00C464A8" w:rsidRDefault="00C464A8" w:rsidP="00FF1FA3">
      <w:pPr>
        <w:pStyle w:val="Tekstprzypisudolnego"/>
      </w:pPr>
    </w:p>
    <w:p w14:paraId="4F60C8C8" w14:textId="77777777" w:rsidR="00C33C48" w:rsidRDefault="00C33C48" w:rsidP="00FF1FA3">
      <w:pPr>
        <w:pStyle w:val="Tekstprzypisudolnego"/>
      </w:pPr>
      <w:r>
        <w:t xml:space="preserve">David </w:t>
      </w:r>
      <w:proofErr w:type="spellStart"/>
      <w:r w:rsidRPr="00165FFE">
        <w:rPr>
          <w:smallCaps/>
          <w:szCs w:val="20"/>
        </w:rPr>
        <w:t>Sanjek</w:t>
      </w:r>
      <w:proofErr w:type="spellEnd"/>
      <w:r>
        <w:t xml:space="preserve">, </w:t>
      </w:r>
      <w:r>
        <w:rPr>
          <w:i/>
        </w:rPr>
        <w:t>„Don’t Have to DJ No More”: Sampling and the „Autonomous” Creator</w:t>
      </w:r>
      <w:r>
        <w:t xml:space="preserve">, w: </w:t>
      </w:r>
      <w:r>
        <w:rPr>
          <w:i/>
        </w:rPr>
        <w:t>The Construction of Authorship</w:t>
      </w:r>
      <w:r>
        <w:t xml:space="preserve">. </w:t>
      </w:r>
    </w:p>
    <w:p w14:paraId="710A332D" w14:textId="77777777" w:rsidR="00C464A8" w:rsidRDefault="00C464A8" w:rsidP="00FF1FA3">
      <w:pPr>
        <w:pStyle w:val="Tekstprzypisudolnego"/>
      </w:pPr>
    </w:p>
    <w:p w14:paraId="4F0386C8" w14:textId="77777777" w:rsidR="00C33C48" w:rsidRDefault="00C33C48" w:rsidP="00FF1FA3">
      <w:pPr>
        <w:pStyle w:val="Tekstprzypisudolnego"/>
      </w:pPr>
      <w:r>
        <w:t xml:space="preserve">David </w:t>
      </w:r>
      <w:r w:rsidRPr="00165FFE">
        <w:rPr>
          <w:smallCaps/>
          <w:szCs w:val="20"/>
        </w:rPr>
        <w:t>Saunders</w:t>
      </w:r>
      <w:r>
        <w:t xml:space="preserve">, </w:t>
      </w:r>
      <w:r>
        <w:rPr>
          <w:i/>
        </w:rPr>
        <w:t>Authorship and Copyright</w:t>
      </w:r>
      <w:r>
        <w:t>, Routledge, London 1992.</w:t>
      </w:r>
    </w:p>
    <w:p w14:paraId="2F5A3CA3" w14:textId="77777777" w:rsidR="00C464A8" w:rsidRDefault="00C464A8" w:rsidP="00FF1FA3">
      <w:pPr>
        <w:pStyle w:val="Tekstprzypisudolnego"/>
      </w:pPr>
    </w:p>
    <w:p w14:paraId="55569699" w14:textId="77777777" w:rsidR="00C33C48" w:rsidRPr="00C33C48" w:rsidRDefault="00C33C48" w:rsidP="00FF1FA3">
      <w:pPr>
        <w:pStyle w:val="Tekstprzypisudolnego"/>
      </w:pPr>
      <w:r>
        <w:t xml:space="preserve">Joseph </w:t>
      </w:r>
      <w:r w:rsidRPr="00165FFE">
        <w:rPr>
          <w:smallCaps/>
          <w:szCs w:val="20"/>
        </w:rPr>
        <w:t>Slaughter</w:t>
      </w:r>
      <w:r>
        <w:t xml:space="preserve">, </w:t>
      </w:r>
      <w:r>
        <w:rPr>
          <w:i/>
        </w:rPr>
        <w:t>„It’s Good to Be Primitive”: African Allusion and the Modernist French</w:t>
      </w:r>
      <w:r>
        <w:t xml:space="preserve">, w: </w:t>
      </w:r>
      <w:r>
        <w:rPr>
          <w:i/>
        </w:rPr>
        <w:t>Modernism and Copyright</w:t>
      </w:r>
      <w:r>
        <w:t>.</w:t>
      </w:r>
    </w:p>
    <w:p w14:paraId="33D4F349" w14:textId="77777777" w:rsidR="00C464A8" w:rsidRDefault="00C464A8" w:rsidP="00FF1FA3">
      <w:pPr>
        <w:pStyle w:val="Tekstprzypisudolnego"/>
        <w:rPr>
          <w:i/>
        </w:rPr>
      </w:pPr>
    </w:p>
    <w:p w14:paraId="75DC53A8" w14:textId="77777777" w:rsidR="00FF1FA3" w:rsidRDefault="00FF1FA3" w:rsidP="00FF1FA3">
      <w:pPr>
        <w:pStyle w:val="Tekstprzypisudolnego"/>
      </w:pPr>
      <w:proofErr w:type="spellStart"/>
      <w:r>
        <w:rPr>
          <w:i/>
        </w:rPr>
        <w:t>Socjologia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literatury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Antologia</w:t>
      </w:r>
      <w:proofErr w:type="spellEnd"/>
      <w:r>
        <w:t xml:space="preserve">, red. </w:t>
      </w:r>
      <w:proofErr w:type="spellStart"/>
      <w:r>
        <w:t>Grzegorz</w:t>
      </w:r>
      <w:proofErr w:type="spellEnd"/>
      <w:r>
        <w:t xml:space="preserve"> </w:t>
      </w:r>
      <w:proofErr w:type="spellStart"/>
      <w:r>
        <w:t>Jankowicz</w:t>
      </w:r>
      <w:proofErr w:type="spellEnd"/>
      <w:r>
        <w:t xml:space="preserve">, </w:t>
      </w:r>
      <w:proofErr w:type="spellStart"/>
      <w:r>
        <w:t>Michał</w:t>
      </w:r>
      <w:proofErr w:type="spellEnd"/>
      <w:r>
        <w:t xml:space="preserve"> </w:t>
      </w:r>
      <w:proofErr w:type="spellStart"/>
      <w:r>
        <w:t>Tabaczyński</w:t>
      </w:r>
      <w:proofErr w:type="spellEnd"/>
      <w:r>
        <w:t xml:space="preserve">, </w:t>
      </w:r>
      <w:proofErr w:type="spellStart"/>
      <w:r>
        <w:t>Korporacja</w:t>
      </w:r>
      <w:proofErr w:type="spellEnd"/>
      <w:r>
        <w:t xml:space="preserve"> </w:t>
      </w:r>
      <w:proofErr w:type="spellStart"/>
      <w:proofErr w:type="gramStart"/>
      <w:r>
        <w:t>Ha!art</w:t>
      </w:r>
      <w:proofErr w:type="spellEnd"/>
      <w:proofErr w:type="gramEnd"/>
      <w:r>
        <w:t xml:space="preserve">, </w:t>
      </w:r>
      <w:proofErr w:type="spellStart"/>
      <w:r>
        <w:t>Kraków</w:t>
      </w:r>
      <w:proofErr w:type="spellEnd"/>
      <w:r>
        <w:t xml:space="preserve"> 2015.</w:t>
      </w:r>
    </w:p>
    <w:p w14:paraId="0B860898" w14:textId="77777777" w:rsidR="00C464A8" w:rsidRDefault="00C464A8" w:rsidP="00FF1FA3">
      <w:pPr>
        <w:pStyle w:val="Tekstprzypisudolnego"/>
      </w:pPr>
    </w:p>
    <w:p w14:paraId="20823956" w14:textId="77777777" w:rsidR="00C33C48" w:rsidRDefault="00C33C48" w:rsidP="00FF1FA3">
      <w:pPr>
        <w:pStyle w:val="Tekstprzypisudolnego"/>
      </w:pPr>
      <w:r>
        <w:t xml:space="preserve">Robert </w:t>
      </w:r>
      <w:proofErr w:type="spellStart"/>
      <w:r w:rsidRPr="00165FFE">
        <w:rPr>
          <w:smallCaps/>
          <w:szCs w:val="20"/>
        </w:rPr>
        <w:t>Spoo</w:t>
      </w:r>
      <w:proofErr w:type="spellEnd"/>
      <w:r>
        <w:t xml:space="preserve">, </w:t>
      </w:r>
      <w:r>
        <w:rPr>
          <w:i/>
        </w:rPr>
        <w:t>Ezra Pound, Legislator: Perpetual Copyright and Unfair Competition with Dead</w:t>
      </w:r>
      <w:r>
        <w:t xml:space="preserve">, w: </w:t>
      </w:r>
      <w:r>
        <w:rPr>
          <w:i/>
        </w:rPr>
        <w:t>Modernism and Copyright.</w:t>
      </w:r>
    </w:p>
    <w:p w14:paraId="3004773A" w14:textId="77777777" w:rsidR="00C464A8" w:rsidRDefault="00C464A8" w:rsidP="00FF1FA3">
      <w:pPr>
        <w:pStyle w:val="Tekstprzypisudolnego"/>
      </w:pPr>
    </w:p>
    <w:p w14:paraId="3EDE61E6" w14:textId="77777777" w:rsidR="00C33C48" w:rsidRDefault="00C33C48" w:rsidP="00FF1FA3">
      <w:pPr>
        <w:pStyle w:val="Tekstprzypisudolnego"/>
      </w:pPr>
      <w:r>
        <w:t xml:space="preserve">Robert </w:t>
      </w:r>
      <w:proofErr w:type="spellStart"/>
      <w:r w:rsidRPr="00165FFE">
        <w:rPr>
          <w:smallCaps/>
          <w:szCs w:val="20"/>
        </w:rPr>
        <w:t>Spoo</w:t>
      </w:r>
      <w:proofErr w:type="spellEnd"/>
      <w:r>
        <w:t xml:space="preserve">, </w:t>
      </w:r>
      <w:r>
        <w:rPr>
          <w:i/>
        </w:rPr>
        <w:t>Without Copyrights: Piracy, Publishing, and the Public Domain</w:t>
      </w:r>
      <w:r>
        <w:t>, Oxford University Press, New York 2013.</w:t>
      </w:r>
    </w:p>
    <w:p w14:paraId="365EB4E7" w14:textId="77777777" w:rsidR="00C464A8" w:rsidRDefault="00C464A8" w:rsidP="00FF1FA3">
      <w:pPr>
        <w:pStyle w:val="Tekstprzypisudolnego"/>
      </w:pPr>
    </w:p>
    <w:p w14:paraId="745E7D3B" w14:textId="77777777" w:rsidR="00C33C48" w:rsidRDefault="00C33C48" w:rsidP="00FF1FA3">
      <w:pPr>
        <w:pStyle w:val="Tekstprzypisudolnego"/>
      </w:pPr>
      <w:r>
        <w:t xml:space="preserve">Jim </w:t>
      </w:r>
      <w:r w:rsidRPr="00165FFE">
        <w:rPr>
          <w:smallCaps/>
          <w:szCs w:val="20"/>
        </w:rPr>
        <w:t>Swan</w:t>
      </w:r>
      <w:r>
        <w:t xml:space="preserve">, </w:t>
      </w:r>
      <w:r>
        <w:rPr>
          <w:i/>
        </w:rPr>
        <w:t>Touching Words: Helen Keller, Plagiarism, Authorship</w:t>
      </w:r>
      <w:r>
        <w:t xml:space="preserve">, w: </w:t>
      </w:r>
      <w:r>
        <w:rPr>
          <w:i/>
        </w:rPr>
        <w:t>The Construction of Authorship</w:t>
      </w:r>
      <w:r>
        <w:t xml:space="preserve">. </w:t>
      </w:r>
    </w:p>
    <w:p w14:paraId="6A4ECAAC" w14:textId="77777777" w:rsidR="00C464A8" w:rsidRDefault="00C464A8" w:rsidP="00FF1FA3">
      <w:pPr>
        <w:pStyle w:val="Tekstprzypisudolnego"/>
      </w:pPr>
    </w:p>
    <w:p w14:paraId="67F747FA" w14:textId="77777777" w:rsidR="00C33C48" w:rsidRDefault="00C33C48" w:rsidP="00FF1FA3">
      <w:pPr>
        <w:pStyle w:val="Tekstprzypisudolnego"/>
      </w:pPr>
      <w:r>
        <w:t xml:space="preserve">Martha </w:t>
      </w:r>
      <w:proofErr w:type="spellStart"/>
      <w:r w:rsidRPr="00165FFE">
        <w:rPr>
          <w:smallCaps/>
          <w:szCs w:val="20"/>
        </w:rPr>
        <w:t>Woodmansee</w:t>
      </w:r>
      <w:proofErr w:type="spellEnd"/>
      <w:r>
        <w:t xml:space="preserve">, </w:t>
      </w:r>
      <w:r>
        <w:rPr>
          <w:i/>
        </w:rPr>
        <w:t>On The Author Effect: Recovering Collectivity</w:t>
      </w:r>
      <w:r>
        <w:t xml:space="preserve">, w: </w:t>
      </w:r>
      <w:r>
        <w:rPr>
          <w:i/>
        </w:rPr>
        <w:t>The Construction of Authorship</w:t>
      </w:r>
      <w:r>
        <w:t>.</w:t>
      </w:r>
    </w:p>
    <w:p w14:paraId="6BC210A2" w14:textId="77777777" w:rsidR="00C464A8" w:rsidRDefault="00C464A8" w:rsidP="00FF1FA3">
      <w:pPr>
        <w:pStyle w:val="Tekstprzypisudolnego"/>
      </w:pPr>
    </w:p>
    <w:p w14:paraId="1491324A" w14:textId="77777777" w:rsidR="00C33C48" w:rsidRDefault="00C33C48" w:rsidP="00FF1FA3">
      <w:pPr>
        <w:pStyle w:val="Tekstprzypisudolnego"/>
      </w:pPr>
      <w:r>
        <w:t xml:space="preserve">Martha </w:t>
      </w:r>
      <w:proofErr w:type="spellStart"/>
      <w:r w:rsidRPr="00165FFE">
        <w:rPr>
          <w:smallCaps/>
          <w:szCs w:val="20"/>
        </w:rPr>
        <w:t>Woodmansee</w:t>
      </w:r>
      <w:proofErr w:type="spellEnd"/>
      <w:r>
        <w:t xml:space="preserve">, </w:t>
      </w:r>
      <w:r>
        <w:rPr>
          <w:i/>
        </w:rPr>
        <w:t>The Author, Art, and the Market</w:t>
      </w:r>
      <w:r>
        <w:t>, Columbia University Press, Columbia 1994.</w:t>
      </w:r>
    </w:p>
    <w:p w14:paraId="0F050320" w14:textId="77777777" w:rsidR="00C464A8" w:rsidRDefault="00C464A8" w:rsidP="00FF1FA3">
      <w:pPr>
        <w:pStyle w:val="Tekstprzypisudolnego"/>
      </w:pPr>
    </w:p>
    <w:p w14:paraId="21430D03" w14:textId="77777777" w:rsidR="00FF1FA3" w:rsidRDefault="00FF1FA3" w:rsidP="00FF1FA3">
      <w:pPr>
        <w:pStyle w:val="Tekstprzypisudolnego"/>
      </w:pPr>
      <w:r>
        <w:t xml:space="preserve">Martha </w:t>
      </w:r>
      <w:proofErr w:type="spellStart"/>
      <w:r w:rsidRPr="00165FFE">
        <w:rPr>
          <w:smallCaps/>
          <w:szCs w:val="20"/>
        </w:rPr>
        <w:t>Woodmansee</w:t>
      </w:r>
      <w:proofErr w:type="spellEnd"/>
      <w:r>
        <w:t xml:space="preserve">, </w:t>
      </w:r>
      <w:r>
        <w:rPr>
          <w:i/>
        </w:rPr>
        <w:t>The Genius and the Copyright: Economic and Legal Conditions of the Emergence of the ’Author’</w:t>
      </w:r>
      <w:r>
        <w:t>, „Eighteenth-Century Studies”, 1984, nr 4.</w:t>
      </w:r>
    </w:p>
    <w:p w14:paraId="4723D5D2" w14:textId="77777777" w:rsidR="00C464A8" w:rsidRDefault="00C464A8" w:rsidP="00FF1FA3">
      <w:pPr>
        <w:pStyle w:val="Tekstprzypisudolnego"/>
      </w:pPr>
    </w:p>
    <w:p w14:paraId="2456F48C" w14:textId="77777777" w:rsidR="00C33C48" w:rsidRDefault="00C33C48" w:rsidP="00FF1FA3">
      <w:pPr>
        <w:pStyle w:val="Tekstprzypisudolnego"/>
      </w:pPr>
      <w:r>
        <w:t xml:space="preserve">Martha </w:t>
      </w:r>
      <w:proofErr w:type="spellStart"/>
      <w:r w:rsidRPr="00165FFE">
        <w:rPr>
          <w:smallCaps/>
          <w:szCs w:val="20"/>
        </w:rPr>
        <w:t>Woodmansee</w:t>
      </w:r>
      <w:proofErr w:type="spellEnd"/>
      <w:r>
        <w:t xml:space="preserve">, Peter </w:t>
      </w:r>
      <w:proofErr w:type="spellStart"/>
      <w:r w:rsidRPr="00165FFE">
        <w:rPr>
          <w:smallCaps/>
          <w:szCs w:val="20"/>
        </w:rPr>
        <w:t>Jaszi</w:t>
      </w:r>
      <w:proofErr w:type="spellEnd"/>
      <w:r>
        <w:t xml:space="preserve">, </w:t>
      </w:r>
      <w:r>
        <w:rPr>
          <w:i/>
        </w:rPr>
        <w:t>Introduction</w:t>
      </w:r>
      <w:r>
        <w:t xml:space="preserve">, w: </w:t>
      </w:r>
      <w:r>
        <w:rPr>
          <w:i/>
        </w:rPr>
        <w:t>The Construction of Authorship</w:t>
      </w:r>
      <w:r w:rsidRPr="00B6280D">
        <w:t>.</w:t>
      </w:r>
      <w:r>
        <w:t xml:space="preserve"> </w:t>
      </w:r>
    </w:p>
    <w:p w14:paraId="4E55A83C" w14:textId="77777777" w:rsidR="00C464A8" w:rsidRDefault="00C464A8" w:rsidP="00C33C48">
      <w:pPr>
        <w:pStyle w:val="Tekstprzypisudolnego"/>
        <w:rPr>
          <w:i/>
        </w:rPr>
      </w:pPr>
    </w:p>
    <w:p w14:paraId="36F06B23" w14:textId="77777777" w:rsidR="004520AC" w:rsidRDefault="00C33C48" w:rsidP="00C33C48">
      <w:pPr>
        <w:pStyle w:val="Tekstprzypisudolnego"/>
      </w:pPr>
      <w:r>
        <w:rPr>
          <w:i/>
        </w:rPr>
        <w:t>Modernism and Copyright</w:t>
      </w:r>
      <w:r>
        <w:t>, red. Paul K. Saint-Amour, Oxford University Press, New York 2011.</w:t>
      </w:r>
    </w:p>
    <w:sectPr w:rsidR="004520AC" w:rsidSect="00B6280D">
      <w:pgSz w:w="12240" w:h="15840"/>
      <w:pgMar w:top="1701" w:right="1701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54"/>
    <w:rsid w:val="00165FFE"/>
    <w:rsid w:val="003B3C3B"/>
    <w:rsid w:val="004520AC"/>
    <w:rsid w:val="004F3554"/>
    <w:rsid w:val="00C33C48"/>
    <w:rsid w:val="00C464A8"/>
    <w:rsid w:val="00DE1749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ACA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C33C48"/>
    <w:pPr>
      <w:keepNext/>
      <w:keepLines/>
      <w:spacing w:before="960" w:after="480"/>
      <w:outlineLvl w:val="0"/>
    </w:pPr>
    <w:rPr>
      <w:rFonts w:ascii="Times New Roman" w:eastAsiaTheme="majorEastAsia" w:hAnsi="Times New Roman" w:cstheme="majorBidi"/>
      <w:b/>
      <w:bCs/>
      <w:sz w:val="32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ibliografia">
    <w:name w:val="Bibliography"/>
    <w:basedOn w:val="Normalny"/>
    <w:qFormat/>
    <w:rsid w:val="004F3554"/>
    <w:pPr>
      <w:spacing w:after="200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"/>
    <w:unhideWhenUsed/>
    <w:qFormat/>
    <w:rsid w:val="00FF1FA3"/>
    <w:pPr>
      <w:spacing w:after="200"/>
    </w:pPr>
    <w:rPr>
      <w:rFonts w:ascii="Times New Roman" w:hAnsi="Times New Roman"/>
      <w:sz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"/>
    <w:rsid w:val="00FF1FA3"/>
    <w:rPr>
      <w:rFonts w:ascii="Times New Roman" w:hAnsi="Times New Roman"/>
      <w:sz w:val="20"/>
      <w:lang w:val="en-US"/>
    </w:rPr>
  </w:style>
  <w:style w:type="character" w:styleId="Odwoanieprzypisudolnego">
    <w:name w:val="footnote reference"/>
    <w:basedOn w:val="Domylnaczcionkaakapitu"/>
    <w:rsid w:val="00FF1FA3"/>
    <w:rPr>
      <w:vertAlign w:val="superscript"/>
    </w:rPr>
  </w:style>
  <w:style w:type="character" w:styleId="Hipercze">
    <w:name w:val="Hyperlink"/>
    <w:basedOn w:val="Domylnaczcionkaakapitu"/>
    <w:rsid w:val="00FF1FA3"/>
    <w:rPr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C33C48"/>
    <w:rPr>
      <w:rFonts w:ascii="Times New Roman" w:eastAsiaTheme="majorEastAsia" w:hAnsi="Times New Roman" w:cstheme="majorBidi"/>
      <w:b/>
      <w:bCs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3C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3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hepublicdomain.org/wp-content/uploads/2015/02/Is-Copyright-Reform-Possible1.pdf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505</Words>
  <Characters>3304</Characters>
  <Application>Microsoft Macintosh Word</Application>
  <DocSecurity>0</DocSecurity>
  <Lines>82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maciej jakubowiak</cp:lastModifiedBy>
  <cp:revision>4</cp:revision>
  <dcterms:created xsi:type="dcterms:W3CDTF">2016-05-13T18:24:00Z</dcterms:created>
  <dcterms:modified xsi:type="dcterms:W3CDTF">2016-05-16T14:38:00Z</dcterms:modified>
  <cp:category/>
</cp:coreProperties>
</file>